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3F895127"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4D7E1171" w14:textId="252C2930" w:rsidR="00C076B8" w:rsidRDefault="00A10341" w:rsidP="00F96246">
      <w:pPr>
        <w:jc w:val="center"/>
        <w:rPr>
          <w:rFonts w:ascii="Arial" w:hAnsi="Arial" w:cs="Arial"/>
          <w:b/>
          <w:color w:val="007AC2"/>
          <w:sz w:val="36"/>
        </w:rPr>
      </w:pPr>
      <w:r>
        <w:rPr>
          <w:rFonts w:ascii="Arial" w:hAnsi="Arial" w:cs="Arial"/>
          <w:b/>
          <w:color w:val="007AC2"/>
          <w:sz w:val="36"/>
        </w:rPr>
        <w:t xml:space="preserve">  </w:t>
      </w:r>
      <w:r>
        <w:rPr>
          <w:rFonts w:ascii="Arial" w:hAnsi="Arial" w:cs="Arial"/>
          <w:b/>
          <w:noProof/>
          <w:color w:val="007AC2"/>
          <w:sz w:val="36"/>
        </w:rPr>
        <w:drawing>
          <wp:inline distT="0" distB="0" distL="0" distR="0" wp14:anchorId="6303A13D" wp14:editId="1D4D7A1A">
            <wp:extent cx="1936983" cy="1289304"/>
            <wp:effectExtent l="0" t="0" r="0" b="6350"/>
            <wp:docPr id="3" name="Picture 3" descr="/Volumes/Docs/Publicity/Active/Press Kits for Web Upload/2018/Topcon_Press-kit_MAGNET 5/Topcon_MAGNET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Topcon_Press-kit_MAGNET 5/Topcon_MAGNET2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6983" cy="1289304"/>
                    </a:xfrm>
                    <a:prstGeom prst="rect">
                      <a:avLst/>
                    </a:prstGeom>
                    <a:noFill/>
                    <a:ln>
                      <a:noFill/>
                    </a:ln>
                  </pic:spPr>
                </pic:pic>
              </a:graphicData>
            </a:graphic>
          </wp:inline>
        </w:drawing>
      </w:r>
      <w:r>
        <w:rPr>
          <w:rFonts w:ascii="Arial" w:hAnsi="Arial" w:cs="Arial"/>
          <w:b/>
          <w:color w:val="007AC2"/>
          <w:sz w:val="36"/>
        </w:rPr>
        <w:t xml:space="preserve">  </w:t>
      </w:r>
      <w:r w:rsidR="000833F6">
        <w:rPr>
          <w:rFonts w:ascii="Arial" w:hAnsi="Arial" w:cs="Arial"/>
          <w:b/>
          <w:noProof/>
          <w:color w:val="007AC2"/>
          <w:sz w:val="36"/>
        </w:rPr>
        <w:drawing>
          <wp:inline distT="0" distB="0" distL="0" distR="0" wp14:anchorId="7F599CB1" wp14:editId="3882797B">
            <wp:extent cx="1936983" cy="1289304"/>
            <wp:effectExtent l="0" t="0" r="0" b="6350"/>
            <wp:docPr id="1" name="Picture 1" descr="/Volumes/Docs/Publicity/Active/Press Kits for Web Upload/2018/Topcon_Press-kit_MAGNET 5/Topcon_MAGNET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MAGNET 5/Topcon_MAGNET1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6983" cy="1289304"/>
                    </a:xfrm>
                    <a:prstGeom prst="rect">
                      <a:avLst/>
                    </a:prstGeom>
                    <a:noFill/>
                    <a:ln>
                      <a:noFill/>
                    </a:ln>
                  </pic:spPr>
                </pic:pic>
              </a:graphicData>
            </a:graphic>
          </wp:inline>
        </w:drawing>
      </w:r>
    </w:p>
    <w:p w14:paraId="6022E44F" w14:textId="77777777" w:rsidR="000833F6" w:rsidRPr="000833F6" w:rsidRDefault="000833F6" w:rsidP="00F96246">
      <w:pPr>
        <w:jc w:val="center"/>
        <w:rPr>
          <w:rFonts w:ascii="Arial" w:hAnsi="Arial" w:cs="Arial"/>
          <w:b/>
          <w:color w:val="007AC2"/>
          <w:sz w:val="28"/>
        </w:rPr>
      </w:pPr>
    </w:p>
    <w:p w14:paraId="62E14354" w14:textId="77777777" w:rsidR="004156E7" w:rsidRPr="00AA2CBA" w:rsidRDefault="004156E7" w:rsidP="004156E7">
      <w:pPr>
        <w:jc w:val="center"/>
        <w:rPr>
          <w:rFonts w:ascii="Arial" w:hAnsi="Arial" w:cs="Arial"/>
          <w:b/>
          <w:color w:val="007DC5"/>
          <w:sz w:val="40"/>
        </w:rPr>
      </w:pPr>
      <w:r w:rsidRPr="00AA2CBA">
        <w:rPr>
          <w:rFonts w:ascii="Arial" w:hAnsi="Arial" w:cs="Arial"/>
          <w:b/>
          <w:color w:val="007DC5"/>
          <w:sz w:val="40"/>
        </w:rPr>
        <w:t>Topcon releases new edition of MAGNET software suite for optimized workflow</w:t>
      </w:r>
    </w:p>
    <w:p w14:paraId="1231747C" w14:textId="77777777" w:rsidR="00C076B8" w:rsidRPr="00BE666D" w:rsidRDefault="00C076B8" w:rsidP="00F96246">
      <w:pPr>
        <w:jc w:val="center"/>
        <w:rPr>
          <w:rFonts w:ascii="Arial" w:hAnsi="Arial" w:cs="Arial"/>
          <w:b/>
          <w:color w:val="007AC2"/>
          <w:sz w:val="21"/>
        </w:rPr>
      </w:pPr>
    </w:p>
    <w:p w14:paraId="7E0D718C" w14:textId="35F8C854" w:rsidR="00175DB3" w:rsidRPr="00175DB3" w:rsidRDefault="004156E7" w:rsidP="00175DB3">
      <w:pPr>
        <w:rPr>
          <w:rFonts w:ascii="Arial" w:hAnsi="Arial" w:cs="Arial"/>
          <w:szCs w:val="20"/>
        </w:rPr>
      </w:pPr>
      <w:r w:rsidRPr="004156E7">
        <w:rPr>
          <w:rFonts w:ascii="Arial" w:hAnsi="Arial" w:cs="Arial"/>
          <w:i/>
          <w:szCs w:val="20"/>
        </w:rPr>
        <w:t xml:space="preserve">LIVERMORE, Calif., U.S./ CAPELLE A/D IJSSEL, the Netherlands – </w:t>
      </w:r>
      <w:r w:rsidR="000833F6">
        <w:rPr>
          <w:rFonts w:ascii="Arial" w:hAnsi="Arial" w:cs="Arial"/>
          <w:i/>
          <w:szCs w:val="20"/>
        </w:rPr>
        <w:t>June 12</w:t>
      </w:r>
      <w:r>
        <w:rPr>
          <w:rFonts w:ascii="Arial" w:hAnsi="Arial" w:cs="Arial"/>
          <w:i/>
          <w:szCs w:val="20"/>
        </w:rPr>
        <w:t>, 2018</w:t>
      </w:r>
      <w:r w:rsidRPr="004156E7">
        <w:rPr>
          <w:rFonts w:ascii="Arial" w:hAnsi="Arial" w:cs="Arial"/>
          <w:i/>
          <w:szCs w:val="20"/>
        </w:rPr>
        <w:t xml:space="preserve"> – </w:t>
      </w:r>
      <w:r w:rsidR="00175DB3" w:rsidRPr="00175DB3">
        <w:rPr>
          <w:rFonts w:ascii="Arial" w:hAnsi="Arial" w:cs="Arial"/>
          <w:szCs w:val="20"/>
        </w:rPr>
        <w:t xml:space="preserve">Topcon Positioning Group announces the release of the latest edition of its suite of software solutions — </w:t>
      </w:r>
      <w:hyperlink r:id="rId10" w:history="1">
        <w:r w:rsidR="00175DB3" w:rsidRPr="00175DB3">
          <w:rPr>
            <w:rStyle w:val="Hyperlink"/>
            <w:rFonts w:ascii="Arial" w:hAnsi="Arial" w:cs="Arial"/>
            <w:szCs w:val="20"/>
          </w:rPr>
          <w:t>MAGNET</w:t>
        </w:r>
        <w:r w:rsidR="00175DB3" w:rsidRPr="00175DB3">
          <w:rPr>
            <w:rStyle w:val="Hyperlink"/>
            <w:rFonts w:ascii="Arial" w:hAnsi="Arial" w:cs="Arial"/>
            <w:szCs w:val="20"/>
            <w:vertAlign w:val="superscript"/>
          </w:rPr>
          <w:t>®</w:t>
        </w:r>
        <w:r w:rsidR="00175DB3" w:rsidRPr="00175DB3">
          <w:rPr>
            <w:rStyle w:val="Hyperlink"/>
            <w:rFonts w:ascii="Arial" w:hAnsi="Arial" w:cs="Arial"/>
            <w:szCs w:val="20"/>
          </w:rPr>
          <w:t xml:space="preserve"> 5</w:t>
        </w:r>
      </w:hyperlink>
      <w:r w:rsidR="00175DB3" w:rsidRPr="00175DB3">
        <w:rPr>
          <w:rFonts w:ascii="Arial" w:hAnsi="Arial" w:cs="Arial"/>
          <w:szCs w:val="20"/>
        </w:rPr>
        <w:t>. Packed with new features, the release includes upgrades to the MAGNET Field, Office and Enterprise applications designed for advanced performance, third-party integration, and construction planning and oversight capability.</w:t>
      </w:r>
    </w:p>
    <w:p w14:paraId="64CA1566" w14:textId="77777777" w:rsidR="00175DB3" w:rsidRPr="00175DB3" w:rsidRDefault="00175DB3" w:rsidP="00175DB3">
      <w:pPr>
        <w:rPr>
          <w:rFonts w:ascii="Arial" w:hAnsi="Arial" w:cs="Arial"/>
          <w:szCs w:val="20"/>
        </w:rPr>
      </w:pPr>
    </w:p>
    <w:p w14:paraId="37A3C88A" w14:textId="77777777" w:rsidR="00175DB3" w:rsidRPr="00175DB3" w:rsidRDefault="00175DB3" w:rsidP="00175DB3">
      <w:pPr>
        <w:rPr>
          <w:rFonts w:ascii="Arial" w:hAnsi="Arial" w:cs="Arial"/>
          <w:szCs w:val="20"/>
        </w:rPr>
      </w:pPr>
      <w:r w:rsidRPr="00175DB3">
        <w:rPr>
          <w:rFonts w:ascii="Arial" w:hAnsi="Arial" w:cs="Arial"/>
          <w:szCs w:val="20"/>
        </w:rPr>
        <w:t xml:space="preserve">The updates include new functionality that spans the suite. “With MAGNET 5 we have focused on key improvements that put positioning professionals and contractors in more control of the work that they perform,” said David </w:t>
      </w:r>
      <w:proofErr w:type="spellStart"/>
      <w:r w:rsidRPr="00175DB3">
        <w:rPr>
          <w:rFonts w:ascii="Arial" w:hAnsi="Arial" w:cs="Arial"/>
          <w:szCs w:val="20"/>
        </w:rPr>
        <w:t>Ahl</w:t>
      </w:r>
      <w:proofErr w:type="spellEnd"/>
      <w:r w:rsidRPr="00175DB3">
        <w:rPr>
          <w:rFonts w:ascii="Arial" w:hAnsi="Arial" w:cs="Arial"/>
          <w:szCs w:val="20"/>
        </w:rPr>
        <w:t xml:space="preserve">, director of software product management.  </w:t>
      </w:r>
    </w:p>
    <w:p w14:paraId="215131D9" w14:textId="77777777" w:rsidR="00175DB3" w:rsidRPr="00175DB3" w:rsidRDefault="00175DB3" w:rsidP="00175DB3">
      <w:pPr>
        <w:rPr>
          <w:rFonts w:ascii="Arial" w:hAnsi="Arial" w:cs="Arial"/>
          <w:szCs w:val="20"/>
        </w:rPr>
      </w:pPr>
    </w:p>
    <w:p w14:paraId="42F211E5" w14:textId="77777777" w:rsidR="00175DB3" w:rsidRPr="00175DB3" w:rsidRDefault="00175DB3" w:rsidP="00175DB3">
      <w:pPr>
        <w:rPr>
          <w:rFonts w:ascii="Arial" w:hAnsi="Arial" w:cs="Arial"/>
          <w:szCs w:val="20"/>
        </w:rPr>
      </w:pPr>
      <w:r w:rsidRPr="00175DB3">
        <w:rPr>
          <w:rFonts w:ascii="Arial" w:hAnsi="Arial" w:cs="Arial"/>
          <w:szCs w:val="20"/>
        </w:rPr>
        <w:t>“MAGNET Field operators can now avoid losing time switching between screens thanks to new flexible display options. Users can simply select and stake surfaces, and drive survey sessions directly from the map. The screen also includes a configurable favorites toolbar, and additional customizable data labels. Additionally, operators can view GNSS status when the controller is connected to a total station in Hybrid mode, and show offsets as a visual reference when staking roads and lines.”</w:t>
      </w:r>
    </w:p>
    <w:p w14:paraId="5BA563A5" w14:textId="77777777" w:rsidR="00175DB3" w:rsidRPr="00175DB3" w:rsidRDefault="00175DB3" w:rsidP="00175DB3">
      <w:pPr>
        <w:rPr>
          <w:rFonts w:ascii="Arial" w:hAnsi="Arial" w:cs="Arial"/>
          <w:szCs w:val="20"/>
        </w:rPr>
      </w:pPr>
    </w:p>
    <w:p w14:paraId="72EC8888" w14:textId="77777777" w:rsidR="00175DB3" w:rsidRPr="00175DB3" w:rsidRDefault="00175DB3" w:rsidP="00175DB3">
      <w:pPr>
        <w:rPr>
          <w:rFonts w:ascii="Arial" w:hAnsi="Arial" w:cs="Arial"/>
          <w:szCs w:val="20"/>
        </w:rPr>
      </w:pPr>
      <w:r w:rsidRPr="00175DB3">
        <w:rPr>
          <w:rFonts w:ascii="Arial" w:hAnsi="Arial" w:cs="Arial"/>
          <w:szCs w:val="20"/>
        </w:rPr>
        <w:t xml:space="preserve">Improvements to MAGNET Field also contain new vertical construction capabilities including </w:t>
      </w:r>
      <w:proofErr w:type="spellStart"/>
      <w:r w:rsidRPr="00175DB3">
        <w:rPr>
          <w:rFonts w:ascii="Arial" w:hAnsi="Arial" w:cs="Arial"/>
          <w:szCs w:val="20"/>
        </w:rPr>
        <w:t>reflectorless</w:t>
      </w:r>
      <w:proofErr w:type="spellEnd"/>
      <w:r w:rsidRPr="00175DB3">
        <w:rPr>
          <w:rFonts w:ascii="Arial" w:hAnsi="Arial" w:cs="Arial"/>
          <w:szCs w:val="20"/>
        </w:rPr>
        <w:t xml:space="preserve"> layout within a building.</w:t>
      </w:r>
    </w:p>
    <w:p w14:paraId="773EB034" w14:textId="77777777" w:rsidR="00175DB3" w:rsidRPr="00175DB3" w:rsidRDefault="00175DB3" w:rsidP="00175DB3">
      <w:pPr>
        <w:rPr>
          <w:rFonts w:ascii="Arial" w:hAnsi="Arial" w:cs="Arial"/>
          <w:szCs w:val="20"/>
        </w:rPr>
      </w:pPr>
    </w:p>
    <w:p w14:paraId="3AFAC330" w14:textId="77777777" w:rsidR="00175DB3" w:rsidRPr="00175DB3" w:rsidRDefault="00175DB3" w:rsidP="00175DB3">
      <w:pPr>
        <w:rPr>
          <w:rFonts w:ascii="Arial" w:hAnsi="Arial" w:cs="Arial"/>
          <w:szCs w:val="20"/>
        </w:rPr>
      </w:pPr>
      <w:r w:rsidRPr="00175DB3">
        <w:rPr>
          <w:rFonts w:ascii="Arial" w:hAnsi="Arial" w:cs="Arial"/>
          <w:szCs w:val="20"/>
        </w:rPr>
        <w:t xml:space="preserve">“The MAGNET system has long supported third-party construction and survey file types across the software suite, and this update now includes even more integration including filtering and editing capabilities to bring Autodesk and Bentley design files to the office or directly to field software,” said </w:t>
      </w:r>
      <w:proofErr w:type="spellStart"/>
      <w:r w:rsidRPr="00175DB3">
        <w:rPr>
          <w:rFonts w:ascii="Arial" w:hAnsi="Arial" w:cs="Arial"/>
          <w:szCs w:val="20"/>
        </w:rPr>
        <w:t>Ahl</w:t>
      </w:r>
      <w:proofErr w:type="spellEnd"/>
      <w:r w:rsidRPr="00175DB3">
        <w:rPr>
          <w:rFonts w:ascii="Arial" w:hAnsi="Arial" w:cs="Arial"/>
          <w:szCs w:val="20"/>
        </w:rPr>
        <w:t>.</w:t>
      </w:r>
    </w:p>
    <w:p w14:paraId="411ECB80" w14:textId="77777777" w:rsidR="00175DB3" w:rsidRPr="00175DB3" w:rsidRDefault="00175DB3" w:rsidP="00175DB3">
      <w:pPr>
        <w:rPr>
          <w:rFonts w:ascii="Arial" w:hAnsi="Arial" w:cs="Arial"/>
          <w:szCs w:val="20"/>
        </w:rPr>
      </w:pPr>
    </w:p>
    <w:p w14:paraId="5571B6C7" w14:textId="77777777" w:rsidR="00175DB3" w:rsidRPr="00175DB3" w:rsidRDefault="00175DB3" w:rsidP="00175DB3">
      <w:pPr>
        <w:rPr>
          <w:rFonts w:ascii="Arial" w:hAnsi="Arial" w:cs="Arial"/>
          <w:szCs w:val="20"/>
        </w:rPr>
      </w:pPr>
      <w:r w:rsidRPr="00175DB3">
        <w:rPr>
          <w:rFonts w:ascii="Arial" w:hAnsi="Arial" w:cs="Arial"/>
          <w:szCs w:val="20"/>
        </w:rPr>
        <w:t>MAGNET Enterprise updates include new cloud connection to Autodesk BIM 360 and Bentley ProjectWise as well as unlimited project file storage.</w:t>
      </w:r>
    </w:p>
    <w:p w14:paraId="067DE2DD" w14:textId="77777777" w:rsidR="00175DB3" w:rsidRPr="00175DB3" w:rsidRDefault="00175DB3" w:rsidP="00175DB3">
      <w:pPr>
        <w:rPr>
          <w:rFonts w:ascii="Arial" w:hAnsi="Arial" w:cs="Arial"/>
          <w:szCs w:val="20"/>
        </w:rPr>
      </w:pPr>
    </w:p>
    <w:p w14:paraId="2674E159" w14:textId="77777777" w:rsidR="00175DB3" w:rsidRPr="00175DB3" w:rsidRDefault="00175DB3" w:rsidP="00175DB3">
      <w:pPr>
        <w:rPr>
          <w:rFonts w:ascii="Arial" w:hAnsi="Arial" w:cs="Arial"/>
          <w:szCs w:val="20"/>
        </w:rPr>
      </w:pPr>
      <w:r w:rsidRPr="00175DB3">
        <w:rPr>
          <w:rFonts w:ascii="Arial" w:hAnsi="Arial" w:cs="Arial"/>
          <w:szCs w:val="20"/>
        </w:rPr>
        <w:lastRenderedPageBreak/>
        <w:t xml:space="preserve">“MAGNET Enterprise is the ‘tie that binds’ in the MAGNET system as the external cloud-based hub. The new advanced connectivity alleviates data silos for seamless communication and file transfer between office staff, field crews and managers in a private, secure company account,” said </w:t>
      </w:r>
      <w:proofErr w:type="spellStart"/>
      <w:r w:rsidRPr="00175DB3">
        <w:rPr>
          <w:rFonts w:ascii="Arial" w:hAnsi="Arial" w:cs="Arial"/>
          <w:szCs w:val="20"/>
        </w:rPr>
        <w:t>Ahl</w:t>
      </w:r>
      <w:proofErr w:type="spellEnd"/>
      <w:r w:rsidRPr="00175DB3">
        <w:rPr>
          <w:rFonts w:ascii="Arial" w:hAnsi="Arial" w:cs="Arial"/>
          <w:szCs w:val="20"/>
        </w:rPr>
        <w:t xml:space="preserve">.  </w:t>
      </w:r>
    </w:p>
    <w:p w14:paraId="6CF5DB7C" w14:textId="77777777" w:rsidR="00175DB3" w:rsidRPr="00175DB3" w:rsidRDefault="00175DB3" w:rsidP="00175DB3">
      <w:pPr>
        <w:rPr>
          <w:rFonts w:ascii="Arial" w:hAnsi="Arial" w:cs="Arial"/>
          <w:szCs w:val="20"/>
        </w:rPr>
      </w:pPr>
    </w:p>
    <w:p w14:paraId="2EF2212E" w14:textId="77777777" w:rsidR="00175DB3" w:rsidRPr="00175DB3" w:rsidRDefault="00175DB3" w:rsidP="00175DB3">
      <w:pPr>
        <w:rPr>
          <w:rFonts w:ascii="Arial" w:hAnsi="Arial" w:cs="Arial"/>
          <w:szCs w:val="20"/>
        </w:rPr>
      </w:pPr>
      <w:r w:rsidRPr="00175DB3">
        <w:rPr>
          <w:rFonts w:ascii="Arial" w:hAnsi="Arial" w:cs="Arial"/>
          <w:szCs w:val="20"/>
        </w:rPr>
        <w:t xml:space="preserve">Additions to MAGNET Office are designed to be centered on contractor needs and include new advanced corridor functionalities for machine control file prep, Mass Haul application improvements, and an integration of BIM for infrastructure features directly into the suite.  </w:t>
      </w:r>
    </w:p>
    <w:p w14:paraId="19EFA260" w14:textId="77777777" w:rsidR="00175DB3" w:rsidRPr="00175DB3" w:rsidRDefault="00175DB3" w:rsidP="00175DB3">
      <w:pPr>
        <w:rPr>
          <w:rFonts w:ascii="Arial" w:hAnsi="Arial" w:cs="Arial"/>
          <w:szCs w:val="20"/>
        </w:rPr>
      </w:pPr>
    </w:p>
    <w:p w14:paraId="19350D5A" w14:textId="2A34E02B" w:rsidR="00175DB3" w:rsidRPr="00175DB3" w:rsidRDefault="00175DB3" w:rsidP="00175DB3">
      <w:pPr>
        <w:rPr>
          <w:rFonts w:ascii="Arial" w:hAnsi="Arial" w:cs="Arial"/>
          <w:szCs w:val="20"/>
        </w:rPr>
      </w:pPr>
      <w:proofErr w:type="spellStart"/>
      <w:r w:rsidRPr="00175DB3">
        <w:rPr>
          <w:rFonts w:ascii="Arial" w:hAnsi="Arial" w:cs="Arial"/>
          <w:szCs w:val="20"/>
        </w:rPr>
        <w:t>Ahl</w:t>
      </w:r>
      <w:proofErr w:type="spellEnd"/>
      <w:r w:rsidRPr="00175DB3">
        <w:rPr>
          <w:rFonts w:ascii="Arial" w:hAnsi="Arial" w:cs="Arial"/>
          <w:szCs w:val="20"/>
        </w:rPr>
        <w:t xml:space="preserve"> said, “Machine control file prep is now more efficient thanks </w:t>
      </w:r>
      <w:r w:rsidR="00A10341">
        <w:rPr>
          <w:rFonts w:ascii="Arial" w:hAnsi="Arial" w:cs="Arial"/>
          <w:szCs w:val="20"/>
        </w:rPr>
        <w:t xml:space="preserve">to </w:t>
      </w:r>
      <w:bookmarkStart w:id="0" w:name="_GoBack"/>
      <w:bookmarkEnd w:id="0"/>
      <w:r w:rsidRPr="00175DB3">
        <w:rPr>
          <w:rFonts w:ascii="Arial" w:hAnsi="Arial" w:cs="Arial"/>
          <w:szCs w:val="20"/>
        </w:rPr>
        <w:t>a unique ‘road zones’ functionality. Changes made to one zone instantly apply to all others — resulting in a simplified design experience with fewer needed templates and significantly less time spent drafting. This capability was developed based on direct feedback from general contractors looking to speed up the machine control constructible model creation process.</w:t>
      </w:r>
    </w:p>
    <w:p w14:paraId="234DEC52" w14:textId="77777777" w:rsidR="00175DB3" w:rsidRPr="00175DB3" w:rsidRDefault="00175DB3" w:rsidP="00175DB3">
      <w:pPr>
        <w:rPr>
          <w:rFonts w:ascii="Arial" w:hAnsi="Arial" w:cs="Arial"/>
          <w:szCs w:val="20"/>
        </w:rPr>
      </w:pPr>
    </w:p>
    <w:p w14:paraId="7F6FC939" w14:textId="77777777" w:rsidR="00175DB3" w:rsidRPr="00175DB3" w:rsidRDefault="00175DB3" w:rsidP="00175DB3">
      <w:pPr>
        <w:rPr>
          <w:rFonts w:ascii="Arial" w:hAnsi="Arial" w:cs="Arial"/>
          <w:szCs w:val="20"/>
        </w:rPr>
      </w:pPr>
      <w:r w:rsidRPr="00175DB3">
        <w:rPr>
          <w:rFonts w:ascii="Arial" w:hAnsi="Arial" w:cs="Arial"/>
          <w:szCs w:val="20"/>
        </w:rPr>
        <w:t xml:space="preserve">“Additionally, earthworks projects can be optimized by reducing waste and increasing productivity with the new scheduling and oversight functionalities within the Mass Haul software. The planning and oversight capabilities from Topcon industry-leading </w:t>
      </w:r>
      <w:hyperlink r:id="rId11" w:history="1">
        <w:proofErr w:type="spellStart"/>
        <w:r w:rsidRPr="00175DB3">
          <w:rPr>
            <w:rStyle w:val="Hyperlink"/>
            <w:rFonts w:ascii="Arial" w:hAnsi="Arial" w:cs="Arial"/>
            <w:szCs w:val="20"/>
          </w:rPr>
          <w:t>DynaRoad</w:t>
        </w:r>
        <w:proofErr w:type="spellEnd"/>
      </w:hyperlink>
      <w:r w:rsidRPr="00175DB3">
        <w:rPr>
          <w:rFonts w:ascii="Arial" w:hAnsi="Arial" w:cs="Arial"/>
          <w:szCs w:val="20"/>
        </w:rPr>
        <w:t xml:space="preserve"> software have been built in to our MAGNET Office Mass Haul solution.</w:t>
      </w:r>
    </w:p>
    <w:p w14:paraId="7E877BD3" w14:textId="77777777" w:rsidR="00175DB3" w:rsidRPr="00175DB3" w:rsidRDefault="00175DB3" w:rsidP="00175DB3">
      <w:pPr>
        <w:rPr>
          <w:rFonts w:ascii="Arial" w:hAnsi="Arial" w:cs="Arial"/>
          <w:szCs w:val="20"/>
        </w:rPr>
      </w:pPr>
    </w:p>
    <w:p w14:paraId="2EA6520D" w14:textId="77777777" w:rsidR="00175DB3" w:rsidRPr="00175DB3" w:rsidRDefault="00175DB3" w:rsidP="00175DB3">
      <w:pPr>
        <w:rPr>
          <w:rFonts w:ascii="Arial" w:hAnsi="Arial" w:cs="Arial"/>
          <w:szCs w:val="20"/>
        </w:rPr>
      </w:pPr>
      <w:r w:rsidRPr="00175DB3">
        <w:rPr>
          <w:rFonts w:ascii="Arial" w:hAnsi="Arial" w:cs="Arial"/>
          <w:szCs w:val="20"/>
        </w:rPr>
        <w:t xml:space="preserve">“MAGNET Office now offers integrated virtual design capabilities — facilitating 3D model visualization, collaboration, and aggregation. Surveyors and engineers can visualize survey data and bring it to life,” said </w:t>
      </w:r>
      <w:proofErr w:type="spellStart"/>
      <w:r w:rsidRPr="00175DB3">
        <w:rPr>
          <w:rFonts w:ascii="Arial" w:hAnsi="Arial" w:cs="Arial"/>
          <w:szCs w:val="20"/>
        </w:rPr>
        <w:t>Ahl</w:t>
      </w:r>
      <w:proofErr w:type="spellEnd"/>
      <w:r w:rsidRPr="00175DB3">
        <w:rPr>
          <w:rFonts w:ascii="Arial" w:hAnsi="Arial" w:cs="Arial"/>
          <w:szCs w:val="20"/>
        </w:rPr>
        <w:t>.</w:t>
      </w:r>
    </w:p>
    <w:p w14:paraId="3DA69510" w14:textId="77777777" w:rsidR="00175DB3" w:rsidRPr="00175DB3" w:rsidRDefault="00175DB3" w:rsidP="00175DB3">
      <w:pPr>
        <w:rPr>
          <w:rFonts w:ascii="Arial" w:hAnsi="Arial" w:cs="Arial"/>
          <w:szCs w:val="20"/>
        </w:rPr>
      </w:pPr>
    </w:p>
    <w:p w14:paraId="3AB16692" w14:textId="77777777" w:rsidR="00175DB3" w:rsidRPr="00175DB3" w:rsidRDefault="00175DB3" w:rsidP="00175DB3">
      <w:pPr>
        <w:rPr>
          <w:rFonts w:ascii="Arial" w:hAnsi="Arial" w:cs="Arial"/>
          <w:szCs w:val="20"/>
        </w:rPr>
      </w:pPr>
      <w:r w:rsidRPr="00175DB3">
        <w:rPr>
          <w:rFonts w:ascii="Arial" w:hAnsi="Arial" w:cs="Arial"/>
          <w:szCs w:val="20"/>
        </w:rPr>
        <w:t xml:space="preserve">Topcon is hosting a webinar series designed to help MAGNET operators get the most out of the new capabilities. For more information on MAGNET 5 and the trainings sessions, visit </w:t>
      </w:r>
      <w:hyperlink r:id="rId12" w:history="1">
        <w:r w:rsidRPr="00175DB3">
          <w:rPr>
            <w:rStyle w:val="Hyperlink"/>
            <w:rFonts w:ascii="Arial" w:hAnsi="Arial" w:cs="Arial"/>
            <w:szCs w:val="20"/>
          </w:rPr>
          <w:t>topconpositioning.com/MAGNET5</w:t>
        </w:r>
      </w:hyperlink>
      <w:r w:rsidRPr="00175DB3">
        <w:rPr>
          <w:rFonts w:ascii="Arial" w:hAnsi="Arial" w:cs="Arial"/>
          <w:szCs w:val="20"/>
        </w:rPr>
        <w:t>.</w:t>
      </w:r>
    </w:p>
    <w:p w14:paraId="5C63981C" w14:textId="07846B1A" w:rsidR="004156E7" w:rsidRPr="004156E7" w:rsidRDefault="004156E7" w:rsidP="00175DB3">
      <w:pPr>
        <w:rPr>
          <w:rFonts w:ascii="Arial" w:hAnsi="Arial" w:cs="Arial"/>
          <w:i/>
          <w:szCs w:val="20"/>
        </w:rPr>
      </w:pPr>
    </w:p>
    <w:p w14:paraId="5B06F2BD" w14:textId="77777777" w:rsidR="00C076B8" w:rsidRPr="005668A9" w:rsidRDefault="00C076B8" w:rsidP="00C076B8">
      <w:pPr>
        <w:rPr>
          <w:rFonts w:ascii="Arial" w:hAnsi="Arial" w:cs="Arial"/>
          <w:b/>
          <w:color w:val="808080" w:themeColor="background1" w:themeShade="80"/>
          <w:sz w:val="18"/>
          <w:szCs w:val="18"/>
        </w:rPr>
      </w:pPr>
    </w:p>
    <w:p w14:paraId="5F3E2453" w14:textId="31791F71" w:rsidR="00790F45" w:rsidRPr="005668A9" w:rsidRDefault="003A1037" w:rsidP="00F61E29">
      <w:pPr>
        <w:rPr>
          <w:rFonts w:ascii="Arial" w:hAnsi="Arial" w:cs="Arial"/>
          <w:b/>
          <w:color w:val="808080" w:themeColor="background1" w:themeShade="80"/>
          <w:sz w:val="18"/>
          <w:szCs w:val="18"/>
        </w:rPr>
      </w:pPr>
      <w:r>
        <w:rPr>
          <w:rFonts w:ascii="Arial" w:hAnsi="Arial" w:cs="Arial"/>
          <w:b/>
          <w:color w:val="808080" w:themeColor="background1" w:themeShade="80"/>
          <w:sz w:val="18"/>
          <w:szCs w:val="18"/>
        </w:rPr>
        <w:t>About Topcon Positioning Group</w:t>
      </w:r>
      <w:r w:rsidRPr="005668A9">
        <w:rPr>
          <w:rFonts w:ascii="Arial" w:hAnsi="Arial" w:cs="Arial"/>
          <w:b/>
          <w:color w:val="808080" w:themeColor="background1" w:themeShade="80"/>
          <w:sz w:val="18"/>
          <w:szCs w:val="18"/>
        </w:rPr>
        <w:t xml:space="preserve"> </w:t>
      </w:r>
      <w:r w:rsidR="00F61E29" w:rsidRPr="005668A9">
        <w:rPr>
          <w:rFonts w:ascii="Arial" w:hAnsi="Arial" w:cs="Arial"/>
          <w:b/>
          <w:color w:val="808080" w:themeColor="background1" w:themeShade="80"/>
          <w:sz w:val="18"/>
          <w:szCs w:val="18"/>
        </w:rPr>
        <w:br/>
      </w:r>
      <w:r w:rsidR="002A070C" w:rsidRPr="005668A9">
        <w:rPr>
          <w:rFonts w:ascii="Arial" w:hAnsi="Arial" w:cs="Arial"/>
          <w:color w:val="808080" w:themeColor="background1" w:themeShade="80"/>
          <w:sz w:val="18"/>
          <w:szCs w:val="18"/>
        </w:rPr>
        <w:t>Topcon Positioning Group is headquartered in Livermore, California, U.S. (</w:t>
      </w:r>
      <w:hyperlink r:id="rId13" w:history="1">
        <w:r w:rsidR="002A070C" w:rsidRPr="005668A9">
          <w:rPr>
            <w:rStyle w:val="Hyperlink"/>
            <w:rFonts w:ascii="Arial" w:hAnsi="Arial" w:cs="Arial"/>
            <w:sz w:val="18"/>
            <w:szCs w:val="18"/>
          </w:rPr>
          <w:t>topconpositioning.com</w:t>
        </w:r>
      </w:hyperlink>
      <w:r w:rsidR="002A070C" w:rsidRPr="005668A9">
        <w:rPr>
          <w:rFonts w:ascii="Arial" w:hAnsi="Arial" w:cs="Arial"/>
          <w:color w:val="808080" w:themeColor="background1" w:themeShade="80"/>
          <w:sz w:val="18"/>
          <w:szCs w:val="18"/>
        </w:rPr>
        <w:t xml:space="preserve">). Its European head office is in </w:t>
      </w:r>
      <w:proofErr w:type="spellStart"/>
      <w:r w:rsidR="002A070C" w:rsidRPr="005668A9">
        <w:rPr>
          <w:rFonts w:ascii="Arial" w:hAnsi="Arial" w:cs="Arial"/>
          <w:color w:val="808080" w:themeColor="background1" w:themeShade="80"/>
          <w:sz w:val="18"/>
          <w:szCs w:val="18"/>
        </w:rPr>
        <w:t>Capel</w:t>
      </w:r>
      <w:r w:rsidR="00995B68" w:rsidRPr="005668A9">
        <w:rPr>
          <w:rFonts w:ascii="Arial" w:hAnsi="Arial" w:cs="Arial"/>
          <w:color w:val="808080" w:themeColor="background1" w:themeShade="80"/>
          <w:sz w:val="18"/>
          <w:szCs w:val="18"/>
        </w:rPr>
        <w:t>le</w:t>
      </w:r>
      <w:proofErr w:type="spellEnd"/>
      <w:r w:rsidR="00995B68" w:rsidRPr="005668A9">
        <w:rPr>
          <w:rFonts w:ascii="Arial" w:hAnsi="Arial" w:cs="Arial"/>
          <w:color w:val="808080" w:themeColor="background1" w:themeShade="80"/>
          <w:sz w:val="18"/>
          <w:szCs w:val="18"/>
        </w:rPr>
        <w:t xml:space="preserve"> </w:t>
      </w:r>
      <w:proofErr w:type="spellStart"/>
      <w:r w:rsidR="00995B68" w:rsidRPr="005668A9">
        <w:rPr>
          <w:rFonts w:ascii="Arial" w:hAnsi="Arial" w:cs="Arial"/>
          <w:color w:val="808080" w:themeColor="background1" w:themeShade="80"/>
          <w:sz w:val="18"/>
          <w:szCs w:val="18"/>
        </w:rPr>
        <w:t>a/d</w:t>
      </w:r>
      <w:proofErr w:type="spellEnd"/>
      <w:r w:rsidR="00995B68" w:rsidRPr="005668A9">
        <w:rPr>
          <w:rFonts w:ascii="Arial" w:hAnsi="Arial" w:cs="Arial"/>
          <w:color w:val="808080" w:themeColor="background1" w:themeShade="80"/>
          <w:sz w:val="18"/>
          <w:szCs w:val="18"/>
        </w:rPr>
        <w:t xml:space="preserve"> </w:t>
      </w:r>
      <w:proofErr w:type="spellStart"/>
      <w:r w:rsidR="00995B68" w:rsidRPr="005668A9">
        <w:rPr>
          <w:rFonts w:ascii="Arial" w:hAnsi="Arial" w:cs="Arial"/>
          <w:color w:val="808080" w:themeColor="background1" w:themeShade="80"/>
          <w:sz w:val="18"/>
          <w:szCs w:val="18"/>
        </w:rPr>
        <w:t>IJssel</w:t>
      </w:r>
      <w:proofErr w:type="spellEnd"/>
      <w:r w:rsidR="00995B68" w:rsidRPr="005668A9">
        <w:rPr>
          <w:rFonts w:ascii="Arial" w:hAnsi="Arial" w:cs="Arial"/>
          <w:color w:val="808080" w:themeColor="background1" w:themeShade="80"/>
          <w:sz w:val="18"/>
          <w:szCs w:val="18"/>
        </w:rPr>
        <w:t xml:space="preserve">, the Netherlands. </w:t>
      </w:r>
      <w:r w:rsidR="002A070C" w:rsidRPr="005668A9">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4" w:history="1">
        <w:r w:rsidR="002A070C" w:rsidRPr="005668A9">
          <w:rPr>
            <w:rStyle w:val="Hyperlink"/>
            <w:rFonts w:ascii="Arial" w:hAnsi="Arial" w:cs="Arial"/>
            <w:sz w:val="18"/>
            <w:szCs w:val="18"/>
          </w:rPr>
          <w:t>topcon.com</w:t>
        </w:r>
      </w:hyperlink>
      <w:r w:rsidR="002A070C" w:rsidRPr="005668A9">
        <w:rPr>
          <w:rFonts w:ascii="Arial" w:hAnsi="Arial" w:cs="Arial"/>
          <w:color w:val="808080" w:themeColor="background1" w:themeShade="80"/>
          <w:sz w:val="18"/>
          <w:szCs w:val="18"/>
        </w:rPr>
        <w:t>), founded in 1932, is traded on t</w:t>
      </w:r>
      <w:r w:rsidR="00BE666D" w:rsidRPr="005668A9">
        <w:rPr>
          <w:rFonts w:ascii="Arial" w:hAnsi="Arial" w:cs="Arial"/>
          <w:color w:val="808080" w:themeColor="background1" w:themeShade="80"/>
          <w:sz w:val="18"/>
          <w:szCs w:val="18"/>
        </w:rPr>
        <w:t>he Tokyo Stock Exchange (7732).</w:t>
      </w:r>
    </w:p>
    <w:p w14:paraId="31A21079" w14:textId="77777777" w:rsidR="0032420E" w:rsidRPr="005668A9" w:rsidRDefault="0032420E" w:rsidP="00F61E29">
      <w:pPr>
        <w:jc w:val="center"/>
        <w:rPr>
          <w:rFonts w:ascii="Arial" w:hAnsi="Arial" w:cs="Arial"/>
          <w:color w:val="808080" w:themeColor="background1" w:themeShade="80"/>
          <w:sz w:val="18"/>
          <w:szCs w:val="18"/>
        </w:rPr>
      </w:pPr>
    </w:p>
    <w:p w14:paraId="4AADD657" w14:textId="67BBCF25" w:rsidR="00BE666D" w:rsidRPr="005668A9" w:rsidRDefault="00F61E29" w:rsidP="00F61E29">
      <w:pPr>
        <w:jc w:val="center"/>
        <w:rPr>
          <w:rFonts w:ascii="Arial" w:hAnsi="Arial" w:cs="Arial"/>
          <w:color w:val="808080" w:themeColor="background1" w:themeShade="80"/>
          <w:sz w:val="18"/>
          <w:szCs w:val="18"/>
        </w:rPr>
      </w:pPr>
      <w:r w:rsidRPr="005668A9">
        <w:rPr>
          <w:rFonts w:ascii="Arial" w:hAnsi="Arial" w:cs="Arial"/>
          <w:color w:val="808080" w:themeColor="background1" w:themeShade="80"/>
          <w:sz w:val="18"/>
          <w:szCs w:val="18"/>
        </w:rPr>
        <w:t># # #</w:t>
      </w:r>
    </w:p>
    <w:p w14:paraId="56D02AFB" w14:textId="77777777" w:rsidR="00F61E29" w:rsidRPr="005668A9" w:rsidRDefault="00F61E29" w:rsidP="00F61E29">
      <w:pPr>
        <w:outlineLvl w:val="0"/>
        <w:rPr>
          <w:rFonts w:ascii="Arial" w:hAnsi="Arial" w:cs="Arial"/>
          <w:b/>
          <w:color w:val="808080" w:themeColor="background1" w:themeShade="80"/>
          <w:sz w:val="18"/>
          <w:szCs w:val="18"/>
        </w:rPr>
      </w:pPr>
      <w:r w:rsidRPr="005668A9">
        <w:rPr>
          <w:rFonts w:ascii="Arial" w:hAnsi="Arial" w:cs="Arial"/>
          <w:b/>
          <w:color w:val="808080" w:themeColor="background1" w:themeShade="80"/>
          <w:sz w:val="18"/>
          <w:szCs w:val="18"/>
        </w:rPr>
        <w:t xml:space="preserve">Press Contact: </w:t>
      </w:r>
    </w:p>
    <w:p w14:paraId="0B0DC8C3" w14:textId="77777777" w:rsidR="00F61E29" w:rsidRPr="005668A9" w:rsidRDefault="00F61E29" w:rsidP="00F61E29">
      <w:pPr>
        <w:outlineLvl w:val="0"/>
        <w:rPr>
          <w:rFonts w:ascii="Arial" w:hAnsi="Arial" w:cs="Arial"/>
          <w:bCs/>
          <w:color w:val="808080" w:themeColor="background1" w:themeShade="80"/>
          <w:sz w:val="18"/>
          <w:szCs w:val="18"/>
        </w:rPr>
      </w:pPr>
      <w:r w:rsidRPr="005668A9">
        <w:rPr>
          <w:rFonts w:ascii="Arial" w:hAnsi="Arial" w:cs="Arial"/>
          <w:bCs/>
          <w:color w:val="808080" w:themeColor="background1" w:themeShade="80"/>
          <w:sz w:val="18"/>
          <w:szCs w:val="18"/>
        </w:rPr>
        <w:t>Topcon Positioning Group</w:t>
      </w:r>
    </w:p>
    <w:p w14:paraId="2ADB91B2" w14:textId="77777777" w:rsidR="00F61E29" w:rsidRPr="005668A9" w:rsidRDefault="003158AD" w:rsidP="00F61E29">
      <w:pPr>
        <w:outlineLvl w:val="0"/>
        <w:rPr>
          <w:rFonts w:ascii="Arial" w:hAnsi="Arial" w:cs="Arial"/>
          <w:bCs/>
          <w:color w:val="808080" w:themeColor="background1" w:themeShade="80"/>
          <w:sz w:val="18"/>
          <w:szCs w:val="18"/>
          <w:lang w:val="it-IT"/>
        </w:rPr>
      </w:pPr>
      <w:hyperlink r:id="rId15" w:history="1">
        <w:r w:rsidR="00F61E29" w:rsidRPr="005668A9">
          <w:rPr>
            <w:rStyle w:val="Hyperlink"/>
            <w:rFonts w:ascii="Arial" w:hAnsi="Arial" w:cs="Arial"/>
            <w:bCs/>
            <w:color w:val="808080" w:themeColor="background1" w:themeShade="80"/>
            <w:sz w:val="18"/>
            <w:szCs w:val="18"/>
            <w:lang w:val="it-IT"/>
          </w:rPr>
          <w:t>CorpComm@topcon.com</w:t>
        </w:r>
      </w:hyperlink>
    </w:p>
    <w:p w14:paraId="22244F9C" w14:textId="7F1FDC03" w:rsidR="00BE666D" w:rsidRPr="005668A9" w:rsidRDefault="00FD1C0E" w:rsidP="00FD1C0E">
      <w:pPr>
        <w:outlineLvl w:val="0"/>
        <w:rPr>
          <w:rFonts w:ascii="Arial" w:hAnsi="Arial" w:cs="Arial"/>
          <w:bCs/>
          <w:color w:val="808080" w:themeColor="background1" w:themeShade="80"/>
          <w:sz w:val="18"/>
          <w:szCs w:val="18"/>
        </w:rPr>
      </w:pPr>
      <w:r w:rsidRPr="005668A9">
        <w:rPr>
          <w:rFonts w:ascii="Arial" w:hAnsi="Arial" w:cs="Arial"/>
          <w:bCs/>
          <w:color w:val="808080" w:themeColor="background1" w:themeShade="80"/>
          <w:sz w:val="18"/>
          <w:szCs w:val="18"/>
        </w:rPr>
        <w:t xml:space="preserve">Staci Fitzgerald, +1 925-245-8610 </w:t>
      </w:r>
      <w:r w:rsidRPr="005668A9">
        <w:rPr>
          <w:rFonts w:ascii="Arial" w:hAnsi="Arial" w:cs="Arial"/>
          <w:bCs/>
          <w:color w:val="808080" w:themeColor="background1" w:themeShade="80"/>
          <w:sz w:val="18"/>
          <w:szCs w:val="18"/>
        </w:rPr>
        <w:br/>
      </w:r>
    </w:p>
    <w:sectPr w:rsidR="00BE666D" w:rsidRPr="005668A9" w:rsidSect="0065235A">
      <w:headerReference w:type="first" r:id="rId16"/>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B578D" w14:textId="77777777" w:rsidR="003158AD" w:rsidRDefault="003158AD">
      <w:r>
        <w:separator/>
      </w:r>
    </w:p>
  </w:endnote>
  <w:endnote w:type="continuationSeparator" w:id="0">
    <w:p w14:paraId="63AFCA2D" w14:textId="77777777" w:rsidR="003158AD" w:rsidRDefault="0031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391C4" w14:textId="77777777" w:rsidR="003158AD" w:rsidRDefault="003158AD">
      <w:r>
        <w:separator/>
      </w:r>
    </w:p>
  </w:footnote>
  <w:footnote w:type="continuationSeparator" w:id="0">
    <w:p w14:paraId="72561521" w14:textId="77777777" w:rsidR="003158AD" w:rsidRDefault="003158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33F6"/>
    <w:rsid w:val="000872FF"/>
    <w:rsid w:val="0009234C"/>
    <w:rsid w:val="00096B9D"/>
    <w:rsid w:val="000B5413"/>
    <w:rsid w:val="000C3C4C"/>
    <w:rsid w:val="000C6429"/>
    <w:rsid w:val="000D117E"/>
    <w:rsid w:val="0010107F"/>
    <w:rsid w:val="00105D3C"/>
    <w:rsid w:val="001269F8"/>
    <w:rsid w:val="00130BEA"/>
    <w:rsid w:val="0014149B"/>
    <w:rsid w:val="00163F32"/>
    <w:rsid w:val="00175DB3"/>
    <w:rsid w:val="00177523"/>
    <w:rsid w:val="001855FB"/>
    <w:rsid w:val="00195E40"/>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07AF7"/>
    <w:rsid w:val="00313F6E"/>
    <w:rsid w:val="003158AD"/>
    <w:rsid w:val="003163AA"/>
    <w:rsid w:val="0032173B"/>
    <w:rsid w:val="003217F4"/>
    <w:rsid w:val="0032420E"/>
    <w:rsid w:val="00340920"/>
    <w:rsid w:val="00346AEA"/>
    <w:rsid w:val="003507A9"/>
    <w:rsid w:val="00353911"/>
    <w:rsid w:val="00355294"/>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56E7"/>
    <w:rsid w:val="00416269"/>
    <w:rsid w:val="004257E1"/>
    <w:rsid w:val="0043387D"/>
    <w:rsid w:val="00433A38"/>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10341"/>
    <w:rsid w:val="00A34C2B"/>
    <w:rsid w:val="00A36D45"/>
    <w:rsid w:val="00A47E24"/>
    <w:rsid w:val="00A57BD4"/>
    <w:rsid w:val="00A60195"/>
    <w:rsid w:val="00A9365C"/>
    <w:rsid w:val="00A95736"/>
    <w:rsid w:val="00A976A5"/>
    <w:rsid w:val="00AA2A43"/>
    <w:rsid w:val="00AA2CBA"/>
    <w:rsid w:val="00AA5C55"/>
    <w:rsid w:val="00AB50D8"/>
    <w:rsid w:val="00AB59DB"/>
    <w:rsid w:val="00AC09BA"/>
    <w:rsid w:val="00AD0AD8"/>
    <w:rsid w:val="00AE00E6"/>
    <w:rsid w:val="00AE6481"/>
    <w:rsid w:val="00AF2A3E"/>
    <w:rsid w:val="00AF6E40"/>
    <w:rsid w:val="00B402B7"/>
    <w:rsid w:val="00B4058E"/>
    <w:rsid w:val="00B64457"/>
    <w:rsid w:val="00B72BC1"/>
    <w:rsid w:val="00B92736"/>
    <w:rsid w:val="00B92C56"/>
    <w:rsid w:val="00B92CFE"/>
    <w:rsid w:val="00BA6826"/>
    <w:rsid w:val="00BB19B5"/>
    <w:rsid w:val="00BB25D3"/>
    <w:rsid w:val="00BB4455"/>
    <w:rsid w:val="00BC071E"/>
    <w:rsid w:val="00BC6358"/>
    <w:rsid w:val="00BD46EA"/>
    <w:rsid w:val="00BD71D0"/>
    <w:rsid w:val="00BE5DE2"/>
    <w:rsid w:val="00BE666D"/>
    <w:rsid w:val="00BF1DD5"/>
    <w:rsid w:val="00BF37F1"/>
    <w:rsid w:val="00C01690"/>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6158"/>
    <w:rsid w:val="00E32B47"/>
    <w:rsid w:val="00E74974"/>
    <w:rsid w:val="00E95EFF"/>
    <w:rsid w:val="00EB1000"/>
    <w:rsid w:val="00EC3044"/>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software/office/dynaroad" TargetMode="External"/><Relationship Id="rId12" Type="http://schemas.openxmlformats.org/officeDocument/2006/relationships/hyperlink" Target="https://www.topconpositioning.com/magnet5" TargetMode="External"/><Relationship Id="rId13" Type="http://schemas.openxmlformats.org/officeDocument/2006/relationships/hyperlink" Target="https://www.topconpositioning.com/"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s://www.topconpositioning.com/magnet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C7DE-EC2B-8647-8FDF-9E96B5DD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687</Words>
  <Characters>3917</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4595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2018-05-25T15:00:00Z</dcterms:created>
  <dcterms:modified xsi:type="dcterms:W3CDTF">2018-06-12T19:15:00Z</dcterms:modified>
  <cp:category/>
</cp:coreProperties>
</file>